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F3" w:rsidRDefault="00B025F3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tbl>
      <w:tblPr>
        <w:tblW w:w="1564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4337"/>
        <w:gridCol w:w="1303"/>
      </w:tblGrid>
      <w:tr w:rsidR="00B025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6146" w:rsidRDefault="00D01BFB">
            <w:pPr>
              <w:spacing w:line="320" w:lineRule="atLeast"/>
              <w:jc w:val="center"/>
              <w:rPr>
                <w:rFonts w:ascii="新宋体" w:eastAsia="新宋体" w:hAnsi="Times New Roman" w:cs="新宋体"/>
                <w:b/>
                <w:bCs/>
                <w:sz w:val="32"/>
                <w:szCs w:val="32"/>
              </w:rPr>
            </w:pPr>
            <w:r>
              <w:rPr>
                <w:rFonts w:ascii="新宋体" w:eastAsia="新宋体" w:hAnsi="Times New Roman" w:cs="新宋体"/>
                <w:b/>
                <w:bCs/>
                <w:sz w:val="32"/>
                <w:szCs w:val="32"/>
              </w:rPr>
              <w:t xml:space="preserve">   </w:t>
            </w:r>
          </w:p>
          <w:p w:rsidR="00B025F3" w:rsidRDefault="00B025F3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32"/>
                <w:szCs w:val="32"/>
              </w:rPr>
            </w:pPr>
            <w:r>
              <w:rPr>
                <w:rFonts w:ascii="新宋体" w:eastAsia="新宋体" w:hAnsi="Times New Roman" w:cs="新宋体"/>
                <w:b/>
                <w:bCs/>
                <w:sz w:val="32"/>
                <w:szCs w:val="32"/>
              </w:rPr>
              <w:t>2022</w:t>
            </w:r>
            <w:r>
              <w:rPr>
                <w:rFonts w:ascii="新宋体" w:eastAsia="新宋体" w:hAnsi="Times New Roman" w:cs="新宋体" w:hint="eastAsia"/>
                <w:b/>
                <w:bCs/>
                <w:sz w:val="32"/>
                <w:szCs w:val="32"/>
              </w:rPr>
              <w:t>年</w:t>
            </w:r>
            <w:r w:rsidR="00D01BFB">
              <w:rPr>
                <w:rFonts w:ascii="新宋体" w:eastAsia="新宋体" w:hAnsi="Times New Roman" w:cs="新宋体" w:hint="eastAsia"/>
                <w:b/>
                <w:bCs/>
                <w:sz w:val="32"/>
                <w:szCs w:val="32"/>
              </w:rPr>
              <w:t>商学院</w:t>
            </w:r>
            <w:r>
              <w:rPr>
                <w:rFonts w:ascii="新宋体" w:eastAsia="新宋体" w:hAnsi="Times New Roman" w:cs="新宋体" w:hint="eastAsia"/>
                <w:b/>
                <w:bCs/>
                <w:sz w:val="32"/>
                <w:szCs w:val="32"/>
              </w:rPr>
              <w:t>博士研究生招生专业目录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025F3" w:rsidRDefault="00B025F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025F3" w:rsidRDefault="00B025F3">
      <w:pPr>
        <w:rPr>
          <w:rFonts w:ascii="Times New Roman" w:hAnsi="Times New Roman" w:cs="Times New Roman"/>
          <w:color w:val="auto"/>
        </w:rPr>
      </w:pPr>
    </w:p>
    <w:tbl>
      <w:tblPr>
        <w:tblW w:w="101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709"/>
        <w:gridCol w:w="1559"/>
        <w:gridCol w:w="1985"/>
        <w:gridCol w:w="991"/>
        <w:gridCol w:w="992"/>
        <w:gridCol w:w="3119"/>
      </w:tblGrid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专业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专业招生人数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专业备注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研究方向名称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学习方式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导师姓名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 w:rsidRPr="008D1E89">
              <w:rPr>
                <w:rFonts w:ascii="新宋体" w:eastAsia="新宋体" w:hAnsi="Times New Roman" w:cs="新宋体" w:hint="eastAsia"/>
                <w:sz w:val="20"/>
                <w:szCs w:val="20"/>
              </w:rPr>
              <w:t>接收申请外国语语种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财政学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财税理论与政策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闫坤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|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张斌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|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张德勇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|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汪德华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1002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日语或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1003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俄语</w:t>
            </w:r>
          </w:p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财税理论、比较税制与国际税收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杨志勇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财政学与财税思想史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马珺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金融学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国际金融与投资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裴长洪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1002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日语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金融理论与政策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何德旭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|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汪红驹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1002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日语或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1044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韩语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城市与房地产金融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倪鹏飞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金融经济学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钟春平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货币政策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王朝阳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1002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日语或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1004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德语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金融服务业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田侃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1002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日语或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1004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德语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产业经济学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服务经济学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荆林波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市场与组织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张群群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流通产业理论与政策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依绍华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1002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日语或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1005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法语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服务经济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江小涓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1003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俄语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数字竞争与产业政策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黄浩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1004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德语或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1003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俄语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互联网经济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李勇坚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1002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日语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国际贸易学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国际投资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王洛林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1005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法语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国际贸易理论与政策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赵瑾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1002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日语或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1005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法语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服务业开放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姚战琪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1005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法语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旅游管理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旅游管理专业只招收非定向考生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旅游与现代服务业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夏杰长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1002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日语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旅游与休闲发展研究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宋瑞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英语或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>1005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法语</w:t>
            </w:r>
          </w:p>
        </w:tc>
      </w:tr>
      <w:tr w:rsidR="008D1E89" w:rsidTr="008D1E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人力资源管理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人力资源管理专业拟接收硕博连读考生</w:t>
            </w:r>
            <w:r>
              <w:rPr>
                <w:rFonts w:ascii="新宋体" w:eastAsia="新宋体" w:hAnsi="Times New Roman" w:cs="新宋体"/>
                <w:sz w:val="20"/>
                <w:szCs w:val="20"/>
              </w:rPr>
              <w:t xml:space="preserve">1 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人力资源开发管理与人才发展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全日制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徐明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D1E89" w:rsidRDefault="008D1E89" w:rsidP="008D1E89">
            <w:pPr>
              <w:spacing w:line="320" w:lineRule="atLeast"/>
              <w:jc w:val="center"/>
              <w:rPr>
                <w:rFonts w:ascii="新宋体" w:eastAsia="新宋体" w:hAnsi="Times New Roman" w:cs="新宋体"/>
                <w:sz w:val="20"/>
                <w:szCs w:val="20"/>
              </w:rPr>
            </w:pPr>
            <w:r>
              <w:rPr>
                <w:rFonts w:ascii="新宋体" w:eastAsia="新宋体" w:hAnsi="Times New Roman" w:cs="新宋体"/>
                <w:sz w:val="20"/>
                <w:szCs w:val="20"/>
              </w:rPr>
              <w:t>1001</w:t>
            </w:r>
            <w:r>
              <w:rPr>
                <w:rFonts w:ascii="新宋体" w:eastAsia="新宋体" w:hAnsi="Times New Roman" w:cs="新宋体" w:hint="eastAsia"/>
                <w:sz w:val="20"/>
                <w:szCs w:val="20"/>
              </w:rPr>
              <w:t>英语</w:t>
            </w:r>
          </w:p>
        </w:tc>
      </w:tr>
    </w:tbl>
    <w:p w:rsidR="008D1E89" w:rsidRDefault="008D1E89">
      <w:pPr>
        <w:rPr>
          <w:rFonts w:ascii="Times New Roman" w:hAnsi="Times New Roman" w:cs="Times New Roman"/>
          <w:color w:val="auto"/>
        </w:rPr>
      </w:pPr>
    </w:p>
    <w:p w:rsidR="008D1E89" w:rsidRDefault="008D1E89">
      <w:pPr>
        <w:rPr>
          <w:rFonts w:ascii="Times New Roman" w:hAnsi="Times New Roman" w:cs="Times New Roman"/>
        </w:rPr>
      </w:pPr>
    </w:p>
    <w:p w:rsidR="008D1E89" w:rsidRDefault="008D1E89" w:rsidP="008D1E89">
      <w:pPr>
        <w:spacing w:line="320" w:lineRule="atLeast"/>
        <w:ind w:firstLineChars="400" w:firstLine="800"/>
        <w:rPr>
          <w:rFonts w:ascii="新宋体" w:eastAsia="新宋体" w:hAnsi="Times New Roman" w:cs="新宋体"/>
          <w:sz w:val="20"/>
          <w:szCs w:val="20"/>
        </w:rPr>
      </w:pPr>
      <w:r>
        <w:rPr>
          <w:rFonts w:ascii="新宋体" w:eastAsia="新宋体" w:hAnsi="Times New Roman" w:cs="新宋体"/>
          <w:sz w:val="20"/>
          <w:szCs w:val="20"/>
        </w:rPr>
        <w:t xml:space="preserve">1. </w:t>
      </w:r>
      <w:r>
        <w:rPr>
          <w:rFonts w:ascii="新宋体" w:eastAsia="新宋体" w:hAnsi="Times New Roman" w:cs="新宋体" w:hint="eastAsia"/>
          <w:sz w:val="20"/>
          <w:szCs w:val="20"/>
        </w:rPr>
        <w:t>同等学力申请者须加试政治理论（由学校统一组织）和两门本专业硕士阶段主干课程</w:t>
      </w:r>
      <w:r>
        <w:rPr>
          <w:rFonts w:ascii="新宋体" w:eastAsia="新宋体" w:hAnsi="Times New Roman" w:cs="新宋体"/>
          <w:sz w:val="20"/>
          <w:szCs w:val="20"/>
        </w:rPr>
        <w:t>;</w:t>
      </w:r>
    </w:p>
    <w:p w:rsidR="00D01BFB" w:rsidRDefault="008D1E89" w:rsidP="008D1E89">
      <w:pPr>
        <w:spacing w:line="320" w:lineRule="atLeast"/>
        <w:ind w:firstLineChars="400" w:firstLine="800"/>
        <w:rPr>
          <w:rFonts w:ascii="新宋体" w:eastAsia="新宋体" w:hAnsi="Times New Roman" w:cs="新宋体"/>
          <w:sz w:val="20"/>
          <w:szCs w:val="20"/>
        </w:rPr>
      </w:pPr>
      <w:r>
        <w:rPr>
          <w:rFonts w:ascii="新宋体" w:eastAsia="新宋体" w:hAnsi="Times New Roman" w:cs="新宋体"/>
          <w:sz w:val="20"/>
          <w:szCs w:val="20"/>
        </w:rPr>
        <w:t>2.</w:t>
      </w:r>
      <w:r>
        <w:rPr>
          <w:rFonts w:ascii="新宋体" w:eastAsia="新宋体" w:hAnsi="Times New Roman" w:cs="新宋体" w:hint="eastAsia"/>
          <w:sz w:val="20"/>
          <w:szCs w:val="20"/>
        </w:rPr>
        <w:t>财政学、金融学、产业经济学、国际贸易学专业可接收定向生，招收定向就业博士生人数原则上不超过招生总</w:t>
      </w:r>
    </w:p>
    <w:p w:rsidR="008D1E89" w:rsidRDefault="008D1E89" w:rsidP="00D01BFB">
      <w:pPr>
        <w:spacing w:line="320" w:lineRule="atLeast"/>
        <w:ind w:firstLineChars="500" w:firstLine="1000"/>
        <w:rPr>
          <w:rFonts w:ascii="新宋体" w:eastAsia="新宋体" w:hAnsi="Times New Roman" w:cs="新宋体"/>
          <w:sz w:val="20"/>
          <w:szCs w:val="20"/>
        </w:rPr>
      </w:pPr>
      <w:r>
        <w:rPr>
          <w:rFonts w:ascii="新宋体" w:eastAsia="新宋体" w:hAnsi="Times New Roman" w:cs="新宋体" w:hint="eastAsia"/>
          <w:sz w:val="20"/>
          <w:szCs w:val="20"/>
        </w:rPr>
        <w:t>名额的</w:t>
      </w:r>
      <w:r>
        <w:rPr>
          <w:rFonts w:ascii="新宋体" w:eastAsia="新宋体" w:hAnsi="Times New Roman" w:cs="新宋体"/>
          <w:sz w:val="20"/>
          <w:szCs w:val="20"/>
        </w:rPr>
        <w:t>15%;</w:t>
      </w:r>
    </w:p>
    <w:p w:rsidR="008D1E89" w:rsidRDefault="008D1E89" w:rsidP="008D1E89">
      <w:pPr>
        <w:tabs>
          <w:tab w:val="left" w:pos="2085"/>
        </w:tabs>
        <w:ind w:firstLineChars="400" w:firstLine="800"/>
        <w:rPr>
          <w:rFonts w:ascii="Times New Roman" w:hAnsi="Times New Roman" w:cs="Times New Roman"/>
        </w:rPr>
      </w:pPr>
      <w:r>
        <w:rPr>
          <w:rFonts w:ascii="新宋体" w:eastAsia="新宋体" w:hAnsi="Times New Roman" w:cs="新宋体"/>
          <w:sz w:val="20"/>
          <w:szCs w:val="20"/>
        </w:rPr>
        <w:t>3.</w:t>
      </w:r>
      <w:r>
        <w:rPr>
          <w:rFonts w:ascii="新宋体" w:eastAsia="新宋体" w:hAnsi="Times New Roman" w:cs="新宋体" w:hint="eastAsia"/>
          <w:sz w:val="20"/>
          <w:szCs w:val="20"/>
        </w:rPr>
        <w:t>考试相关信息见社科大商学院网站。</w:t>
      </w:r>
    </w:p>
    <w:p w:rsidR="00B025F3" w:rsidRDefault="00B025F3"/>
    <w:sectPr w:rsidR="00B025F3" w:rsidSect="008D1E89">
      <w:footerReference w:type="default" r:id="rId7"/>
      <w:pgSz w:w="11907" w:h="16840"/>
      <w:pgMar w:top="600" w:right="400" w:bottom="600" w:left="4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89" w:rsidRDefault="00C05489">
      <w:r>
        <w:separator/>
      </w:r>
    </w:p>
  </w:endnote>
  <w:endnote w:type="continuationSeparator" w:id="0">
    <w:p w:rsidR="00C05489" w:rsidRDefault="00C0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5F3" w:rsidRDefault="00B025F3">
    <w:pPr>
      <w:spacing w:line="320" w:lineRule="atLeast"/>
      <w:jc w:val="center"/>
      <w:rPr>
        <w:rFonts w:ascii="新宋体" w:eastAsia="新宋体" w:hAnsi="unknown" w:cs="新宋体"/>
        <w:sz w:val="16"/>
        <w:szCs w:val="16"/>
      </w:rPr>
    </w:pPr>
    <w:r>
      <w:rPr>
        <w:rFonts w:ascii="新宋体" w:eastAsia="新宋体" w:hAnsi="Times New Roman" w:cs="新宋体" w:hint="eastAsia"/>
        <w:sz w:val="16"/>
        <w:szCs w:val="16"/>
      </w:rPr>
      <w:t>第</w:t>
    </w:r>
    <w:r>
      <w:rPr>
        <w:rFonts w:ascii="unknown" w:eastAsia="新宋体" w:hAnsi="unknown" w:cs="unknown"/>
        <w:sz w:val="16"/>
        <w:szCs w:val="16"/>
      </w:rPr>
      <w:fldChar w:fldCharType="begin"/>
    </w:r>
    <w:r>
      <w:rPr>
        <w:rFonts w:ascii="unknown" w:eastAsia="新宋体" w:hAnsi="unknown" w:cs="unknown"/>
        <w:sz w:val="16"/>
        <w:szCs w:val="16"/>
      </w:rPr>
      <w:instrText>PAGE</w:instrText>
    </w:r>
    <w:r>
      <w:rPr>
        <w:rFonts w:ascii="unknown" w:eastAsia="新宋体" w:hAnsi="unknown" w:cs="unknown"/>
        <w:sz w:val="16"/>
        <w:szCs w:val="16"/>
      </w:rPr>
      <w:fldChar w:fldCharType="separate"/>
    </w:r>
    <w:r w:rsidR="00A34034">
      <w:rPr>
        <w:rFonts w:ascii="unknown" w:eastAsia="新宋体" w:hAnsi="unknown" w:cs="unknown"/>
        <w:noProof/>
        <w:sz w:val="16"/>
        <w:szCs w:val="16"/>
      </w:rPr>
      <w:t>1</w:t>
    </w:r>
    <w:r>
      <w:rPr>
        <w:rFonts w:ascii="unknown" w:eastAsia="新宋体" w:hAnsi="unknown" w:cs="unknown"/>
        <w:sz w:val="16"/>
        <w:szCs w:val="16"/>
      </w:rPr>
      <w:fldChar w:fldCharType="end"/>
    </w:r>
    <w:r>
      <w:rPr>
        <w:rFonts w:ascii="新宋体" w:eastAsia="新宋体" w:hAnsi="unknown" w:cs="新宋体" w:hint="eastAsia"/>
        <w:sz w:val="16"/>
        <w:szCs w:val="16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89" w:rsidRDefault="00C05489">
      <w:r>
        <w:separator/>
      </w:r>
    </w:p>
  </w:footnote>
  <w:footnote w:type="continuationSeparator" w:id="0">
    <w:p w:rsidR="00C05489" w:rsidRDefault="00C0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89"/>
    <w:rsid w:val="00116146"/>
    <w:rsid w:val="008D1E89"/>
    <w:rsid w:val="00A34034"/>
    <w:rsid w:val="00B025F3"/>
    <w:rsid w:val="00C05489"/>
    <w:rsid w:val="00D01BFB"/>
    <w:rsid w:val="00D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02C0A48-3FBF-4A93-9299-E3F37528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D1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8D1E89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E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8D1E89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个人用户</cp:lastModifiedBy>
  <cp:revision>2</cp:revision>
  <dcterms:created xsi:type="dcterms:W3CDTF">2022-01-06T10:54:00Z</dcterms:created>
  <dcterms:modified xsi:type="dcterms:W3CDTF">2022-01-06T10:54:00Z</dcterms:modified>
</cp:coreProperties>
</file>